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Greenidge Generation Holdings Inc.</w:t>
              </w:r>
            </w:hyperlink>
            <w:r>
              <w:rPr/>
              <w:t xml:space="preserve"> [ </w:t>
            </w:r>
            <w:r>
              <w:rPr>
                <w:rFonts w:ascii="Times;serif" w:hAnsi="Times;serif"/>
                <w:color w:val="0000FF"/>
                <w:sz w:val="24"/>
                <w:shd w:fill="FFFFFF" w:val="clear"/>
              </w:rPr>
              <w:t>GREE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97"/>
        <w:gridCol w:w="429"/>
        <w:gridCol w:w="695"/>
        <w:gridCol w:w="1291"/>
        <w:gridCol w:w="966"/>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114,199</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w:t>
            </w:r>
            <w:r>
              <w:rPr>
                <w:rFonts w:ascii="Times;serif" w:hAnsi="Times;serif"/>
                <w:color w:val="008000"/>
                <w:position w:val="7"/>
                <w:sz w:val="16"/>
                <w:sz w:val="20"/>
                <w:shd w:fill="FFFFFF" w:val="clear"/>
              </w:rPr>
              <w:t>(1)</w:t>
            </w:r>
            <w:r>
              <w:rPr/>
              <w:t xml:space="preserve"> </w:t>
            </w:r>
          </w:p>
        </w:tc>
        <w:tc>
          <w:tcPr>
            <w:tcW w:w="12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4,185,381</w:t>
            </w:r>
            <w:r>
              <w:rPr>
                <w:rFonts w:ascii="Times;serif" w:hAnsi="Times;serif"/>
                <w:color w:val="008000"/>
                <w:position w:val="7"/>
                <w:sz w:val="16"/>
                <w:sz w:val="20"/>
                <w:shd w:fill="FFFFFF" w:val="clear"/>
              </w:rPr>
              <w:t>(2)</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Atlas Capital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Atlas Capital Resources (A9)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BURSKY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Fazio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Equity Interest Payment Agreement (the "Agreement"), dated as of January 24, 2025, by and among Greenidge Generation Holdings Inc. (the "Issuer") and Atlas Capital Resources (A9) LP ("ACR9"), Atlas Capital Resources (A9-Parallel) LP ("ACR Parallel"), and Atlas Capital Resources (P) LP ("ACR P" and, together with ACR9 and ACR Parallel, collectively, "Atlas"), the Issuer made a $161,820 payment to Atlas in the form of shares of Class A Common Stock based on the price formula set forth in the Agreement. Of the 114,199 shares of Class A Common Stock issued to Atlas thereunder, 81,825 shares were issued to ACR9, 29,381 shares were issued to ACR Parallel and 2,993 shares were issued to ACR 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1,505,351 shares of Class A Common Stock and 2,680,030 shares of Class B Common Stock, which are convertible at any time at the option of the holder into an equal number of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Atlas Capital GP LP ("ACR GPLP") is the general partner of ACR9, ACR Parallel, ACR P and GGH Bridge Investment LP ("GGH"). Atlas Capital Resources GP LLC ("ACR GP") is the general partner of ACR GPLP. ACR GP, ACR GPLP, ACR9, ACR Parallel, ACR P, and GGH are collectively referred to as the "Atlas Entities." Andrew M. Bursky and Timothy J. Fazio are each a managing partner of ACR GP and may be deemed to control the Atlas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Messrs. Bursky and Fazio and each of the Atlas Entities disclaims beneficial ownership interest of the Class A Common Stock except, in each case, to the extent he or it has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(A9) LP, By: Atlas Capital Resources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M. Bursky, /s/ Andrew M. Bursky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Timothy J. Fazio, /s/ Timothy J. Fazio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294"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82294" TargetMode="External"/><Relationship Id="rId10" Type="http://schemas.openxmlformats.org/officeDocument/2006/relationships/hyperlink" Target="http://www.sec.gov/cgi-bin/browse-edgar?action=getcompany&amp;CIK=0001882313" TargetMode="External"/><Relationship Id="rId11" Type="http://schemas.openxmlformats.org/officeDocument/2006/relationships/hyperlink" Target="http://www.sec.gov/cgi-bin/browse-edgar?action=getcompany&amp;CIK=0001880358" TargetMode="External"/><Relationship Id="rId12" Type="http://schemas.openxmlformats.org/officeDocument/2006/relationships/hyperlink" Target="http://www.sec.gov/cgi-bin/browse-edgar?action=getcompany&amp;CIK=0000905112" TargetMode="External"/><Relationship Id="rId13" Type="http://schemas.openxmlformats.org/officeDocument/2006/relationships/hyperlink" Target="http://www.sec.gov/cgi-bin/browse-edgar?action=getcompany&amp;CIK=0001394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1029</Words>
  <Characters>5440</Characters>
  <CharactersWithSpaces>6341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